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line="276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Календарно-тематическое планирование </w:t>
      </w:r>
      <w:r>
        <w:rPr>
          <w:rFonts w:ascii="Times New Roman" w:hAnsi="Times New Roman"/>
          <w:b w:val="1"/>
          <w:sz w:val="28"/>
        </w:rPr>
        <w:t xml:space="preserve">курса внеурочной деятельности </w:t>
      </w:r>
      <w:r>
        <w:rPr>
          <w:rFonts w:ascii="Times New Roman" w:hAnsi="Times New Roman"/>
          <w:b w:val="1"/>
          <w:sz w:val="28"/>
        </w:rPr>
        <w:t>«Россия – мои горизонты» 2023</w:t>
      </w:r>
      <w:r>
        <w:rPr>
          <w:rFonts w:ascii="Times New Roman" w:hAnsi="Times New Roman"/>
          <w:b w:val="1"/>
          <w:sz w:val="28"/>
        </w:rPr>
        <w:t xml:space="preserve"> – </w:t>
      </w:r>
      <w:r>
        <w:rPr>
          <w:rFonts w:ascii="Times New Roman" w:hAnsi="Times New Roman"/>
          <w:b w:val="1"/>
          <w:sz w:val="28"/>
        </w:rPr>
        <w:t>2024 учебный год</w:t>
      </w:r>
      <w:r>
        <w:rPr>
          <w:rFonts w:ascii="Times New Roman" w:hAnsi="Times New Roman"/>
          <w:b w:val="1"/>
          <w:sz w:val="28"/>
        </w:rPr>
        <w:t xml:space="preserve"> </w:t>
      </w:r>
    </w:p>
    <w:p w14:paraId="02000000">
      <w:pPr>
        <w:pStyle w:val="Style_1"/>
        <w:spacing w:line="276" w:lineRule="auto"/>
        <w:ind/>
        <w:rPr>
          <w:rFonts w:ascii="Times New Roman" w:hAnsi="Times New Roman"/>
          <w:b w:val="1"/>
          <w:sz w:val="28"/>
        </w:rPr>
      </w:pPr>
    </w:p>
    <w:tbl>
      <w:tblPr>
        <w:tblStyle w:val="Style_2"/>
        <w:tblInd w:type="dxa" w:w="-714"/>
        <w:tblLayout w:type="fixed"/>
      </w:tblPr>
      <w:tblGrid>
        <w:gridCol w:w="567"/>
        <w:gridCol w:w="6946"/>
        <w:gridCol w:w="993"/>
        <w:gridCol w:w="1701"/>
      </w:tblGrid>
      <w:tr>
        <w:trPr>
          <w:trHeight w:hRule="atLeast" w:val="751"/>
        </w:trPr>
        <w:tc>
          <w:tcPr>
            <w:tcW w:type="dxa" w:w="567"/>
          </w:tcPr>
          <w:p w14:paraId="03000000">
            <w:pPr>
              <w:pStyle w:val="Style_1"/>
              <w:spacing w:line="276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</w:tc>
        <w:tc>
          <w:tcPr>
            <w:tcW w:type="dxa" w:w="6946"/>
          </w:tcPr>
          <w:p w14:paraId="04000000">
            <w:pPr>
              <w:pStyle w:val="Style_1"/>
              <w:spacing w:line="276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Тема </w:t>
            </w:r>
            <w:r>
              <w:rPr>
                <w:rFonts w:ascii="Times New Roman" w:hAnsi="Times New Roman"/>
                <w:b w:val="1"/>
                <w:sz w:val="28"/>
              </w:rPr>
              <w:t xml:space="preserve">профориентационного </w:t>
            </w:r>
            <w:r>
              <w:rPr>
                <w:rFonts w:ascii="Times New Roman" w:hAnsi="Times New Roman"/>
                <w:b w:val="1"/>
                <w:sz w:val="28"/>
              </w:rPr>
              <w:t xml:space="preserve">занятия </w:t>
            </w:r>
          </w:p>
        </w:tc>
        <w:tc>
          <w:tcPr>
            <w:tcW w:type="dxa" w:w="993"/>
          </w:tcPr>
          <w:p w14:paraId="05000000">
            <w:pPr>
              <w:pStyle w:val="Style_1"/>
              <w:spacing w:line="276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Кол-во час</w:t>
            </w:r>
          </w:p>
        </w:tc>
        <w:tc>
          <w:tcPr>
            <w:tcW w:type="dxa" w:w="1701"/>
          </w:tcPr>
          <w:p w14:paraId="06000000">
            <w:pPr>
              <w:pStyle w:val="Style_1"/>
              <w:spacing w:line="276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Дата </w:t>
            </w:r>
          </w:p>
        </w:tc>
      </w:tr>
      <w:tr>
        <w:tc>
          <w:tcPr>
            <w:tcW w:type="dxa" w:w="567"/>
          </w:tcPr>
          <w:p w14:paraId="0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6946"/>
          </w:tcPr>
          <w:p w14:paraId="0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Вводный</w:t>
            </w:r>
            <w:r>
              <w:rPr>
                <w:rFonts w:ascii="Times New Roman" w:hAnsi="Times New Roman"/>
                <w:spacing w:val="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урок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«Моя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Россия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мои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горизонты»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(обзор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отраслей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экономического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развития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РФ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счастье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труде)</w:t>
            </w:r>
          </w:p>
        </w:tc>
        <w:tc>
          <w:tcPr>
            <w:tcW w:type="dxa" w:w="993"/>
          </w:tcPr>
          <w:p w14:paraId="09000000">
            <w:pPr>
              <w:pStyle w:val="Style_1"/>
              <w:spacing w:line="276" w:lineRule="auto"/>
              <w:ind/>
              <w:rPr>
                <w:rFonts w:ascii="Times New Roman" w:hAnsi="Times New Roman"/>
                <w:spacing w:val="-1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0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7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сентября</w:t>
            </w:r>
          </w:p>
          <w:p w14:paraId="0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2023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г.</w:t>
            </w:r>
          </w:p>
        </w:tc>
      </w:tr>
      <w:tr>
        <w:tc>
          <w:tcPr>
            <w:tcW w:type="dxa" w:w="567"/>
          </w:tcPr>
          <w:p w14:paraId="0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6946"/>
          </w:tcPr>
          <w:p w14:paraId="0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Тематический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профориентационный</w:t>
            </w:r>
            <w:r>
              <w:rPr>
                <w:rFonts w:ascii="Times New Roman" w:hAnsi="Times New Roman"/>
                <w:spacing w:val="2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урок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«Открой своё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 (введение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профориентацию)</w:t>
            </w:r>
          </w:p>
        </w:tc>
        <w:tc>
          <w:tcPr>
            <w:tcW w:type="dxa" w:w="993"/>
          </w:tcPr>
          <w:p w14:paraId="0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0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сентября</w:t>
            </w:r>
          </w:p>
          <w:p w14:paraId="1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1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6946"/>
            <w:shd w:fill="FFFFFF" w:val="clear"/>
          </w:tcPr>
          <w:p w14:paraId="1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Профориентационная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диагностика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№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 «Мой</w:t>
            </w:r>
            <w:r>
              <w:rPr>
                <w:rFonts w:ascii="Times New Roman" w:hAnsi="Times New Roman"/>
                <w:spacing w:val="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профиль»</w:t>
            </w:r>
            <w:r>
              <w:rPr>
                <w:rFonts w:ascii="Times New Roman" w:hAnsi="Times New Roman"/>
                <w:spacing w:val="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разбор</w:t>
            </w:r>
            <w:r>
              <w:rPr>
                <w:rFonts w:ascii="Times New Roman" w:hAnsi="Times New Roman"/>
                <w:spacing w:val="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результатов</w:t>
            </w:r>
          </w:p>
          <w:p w14:paraId="1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(тема: </w:t>
            </w:r>
            <w:r>
              <w:rPr>
                <w:rFonts w:ascii="Times New Roman" w:hAnsi="Times New Roman"/>
                <w:sz w:val="28"/>
              </w:rPr>
              <w:t>«</w:t>
            </w:r>
            <w:r>
              <w:rPr>
                <w:rFonts w:ascii="Times New Roman" w:hAnsi="Times New Roman"/>
                <w:sz w:val="28"/>
              </w:rPr>
              <w:t>Профориентационная диагностика № 1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«Мои </w:t>
            </w:r>
            <w:r>
              <w:rPr>
                <w:rFonts w:ascii="Times New Roman" w:hAnsi="Times New Roman"/>
                <w:sz w:val="28"/>
              </w:rPr>
              <w:t>профсреды</w:t>
            </w:r>
            <w:r>
              <w:rPr>
                <w:rFonts w:ascii="Times New Roman" w:hAnsi="Times New Roman"/>
                <w:sz w:val="28"/>
              </w:rPr>
              <w:t>» и разбор результатов</w:t>
            </w:r>
            <w:r>
              <w:rPr>
                <w:rFonts w:ascii="Times New Roman" w:hAnsi="Times New Roman"/>
                <w:sz w:val="28"/>
              </w:rPr>
              <w:t>»</w:t>
            </w:r>
            <w:r>
              <w:rPr>
                <w:rFonts w:ascii="Times New Roman" w:hAnsi="Times New Roman"/>
                <w:sz w:val="28"/>
              </w:rPr>
              <w:t xml:space="preserve"> для зарегистрированных в проекте «Билет в будущее)</w:t>
            </w:r>
          </w:p>
        </w:tc>
        <w:tc>
          <w:tcPr>
            <w:tcW w:type="dxa" w:w="993"/>
          </w:tcPr>
          <w:p w14:paraId="1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1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сентября</w:t>
            </w:r>
          </w:p>
          <w:p w14:paraId="1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1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6946"/>
          </w:tcPr>
          <w:p w14:paraId="1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«Система образования России»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(дополнительное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образование,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уровни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профессионального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образования,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стратегии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поступления)</w:t>
            </w:r>
          </w:p>
        </w:tc>
        <w:tc>
          <w:tcPr>
            <w:tcW w:type="dxa" w:w="993"/>
          </w:tcPr>
          <w:p w14:paraId="1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1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  <w:p w14:paraId="1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1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6946"/>
          </w:tcPr>
          <w:p w14:paraId="1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профессию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сфере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науки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 образования»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3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профессии</w:t>
            </w:r>
            <w:r>
              <w:rPr>
                <w:rFonts w:ascii="Times New Roman" w:hAnsi="Times New Roman"/>
                <w:spacing w:val="3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учителя,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приуроченная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Году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педагога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наставника)</w:t>
            </w:r>
          </w:p>
        </w:tc>
        <w:tc>
          <w:tcPr>
            <w:tcW w:type="dxa" w:w="993"/>
          </w:tcPr>
          <w:p w14:paraId="1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1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  <w:p w14:paraId="2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2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6946"/>
          </w:tcPr>
          <w:p w14:paraId="2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деле»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(часть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1) </w:t>
            </w:r>
            <w:r>
              <w:rPr>
                <w:rFonts w:ascii="Times New Roman" w:hAnsi="Times New Roman"/>
                <w:sz w:val="28"/>
              </w:rPr>
              <w:t>(на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импортозамещение,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авиастроение,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судовождение, судостроение, лесная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промышленность)</w:t>
            </w:r>
          </w:p>
          <w:p w14:paraId="2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(Тема: </w:t>
            </w:r>
            <w:r>
              <w:rPr>
                <w:rFonts w:ascii="Times New Roman" w:hAnsi="Times New Roman"/>
                <w:sz w:val="28"/>
              </w:rPr>
              <w:t>«</w:t>
            </w:r>
            <w:r>
              <w:rPr>
                <w:rFonts w:ascii="Times New Roman" w:hAnsi="Times New Roman"/>
                <w:sz w:val="28"/>
              </w:rPr>
              <w:t>Профориентационная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диагностика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№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«Мои</w:t>
            </w:r>
          </w:p>
          <w:p w14:paraId="2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ориентиры»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и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разбор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результатов</w:t>
            </w:r>
            <w:r>
              <w:rPr>
                <w:rFonts w:ascii="Times New Roman" w:hAnsi="Times New Roman"/>
                <w:spacing w:val="-1"/>
                <w:sz w:val="28"/>
              </w:rPr>
              <w:t>»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для зарегистрированных в проекте «Билет в будущее)</w:t>
            </w:r>
          </w:p>
        </w:tc>
        <w:tc>
          <w:tcPr>
            <w:tcW w:type="dxa" w:w="993"/>
          </w:tcPr>
          <w:p w14:paraId="25000000">
            <w:pPr>
              <w:pStyle w:val="Style_1"/>
              <w:spacing w:line="276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2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pacing w:val="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  <w:p w14:paraId="2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2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6946"/>
          </w:tcPr>
          <w:p w14:paraId="2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3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промышленная:</w:t>
            </w:r>
            <w:r>
              <w:rPr>
                <w:rFonts w:ascii="Times New Roman" w:hAnsi="Times New Roman"/>
                <w:spacing w:val="3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достижения</w:t>
            </w:r>
            <w:r>
              <w:rPr>
                <w:rFonts w:ascii="Times New Roman" w:hAnsi="Times New Roman"/>
                <w:spacing w:val="3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страны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сфере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промышленности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производства»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(тяжелая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промышленность,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добыча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переработка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сырья)</w:t>
            </w:r>
          </w:p>
        </w:tc>
        <w:tc>
          <w:tcPr>
            <w:tcW w:type="dxa" w:w="993"/>
          </w:tcPr>
          <w:p w14:paraId="2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2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  <w:r>
              <w:rPr>
                <w:rFonts w:ascii="Times New Roman" w:hAnsi="Times New Roman"/>
                <w:spacing w:val="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  <w:p w14:paraId="2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2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6946"/>
          </w:tcPr>
          <w:p w14:paraId="2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сфере промышленности»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2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металлург,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специалист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аддитивным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технологиям</w:t>
            </w:r>
            <w:r>
              <w:rPr>
                <w:rFonts w:ascii="Times New Roman" w:hAnsi="Times New Roman"/>
                <w:spacing w:val="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др.)</w:t>
            </w:r>
          </w:p>
        </w:tc>
        <w:tc>
          <w:tcPr>
            <w:tcW w:type="dxa" w:w="993"/>
          </w:tcPr>
          <w:p w14:paraId="2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3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  <w:r>
              <w:rPr>
                <w:rFonts w:ascii="Times New Roman" w:hAnsi="Times New Roman"/>
                <w:spacing w:val="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  <w:p w14:paraId="3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3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6946"/>
          </w:tcPr>
          <w:p w14:paraId="3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цифровая:</w:t>
            </w:r>
            <w:r>
              <w:rPr>
                <w:rFonts w:ascii="Times New Roman" w:hAnsi="Times New Roman"/>
                <w:spacing w:val="3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достижения</w:t>
            </w:r>
            <w:r>
              <w:rPr>
                <w:rFonts w:ascii="Times New Roman" w:hAnsi="Times New Roman"/>
                <w:spacing w:val="3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страны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области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цифровых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технологий»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(информационные</w:t>
            </w:r>
            <w:r>
              <w:rPr>
                <w:rFonts w:ascii="Times New Roman" w:hAnsi="Times New Roman"/>
                <w:spacing w:val="3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технологии,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искусственный</w:t>
            </w:r>
            <w:r>
              <w:rPr>
                <w:rFonts w:ascii="Times New Roman" w:hAnsi="Times New Roman"/>
                <w:spacing w:val="3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интеллект,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робототехника)</w:t>
            </w:r>
          </w:p>
        </w:tc>
        <w:tc>
          <w:tcPr>
            <w:tcW w:type="dxa" w:w="993"/>
          </w:tcPr>
          <w:p w14:paraId="3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3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ноября</w:t>
            </w:r>
          </w:p>
          <w:p w14:paraId="3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3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6946"/>
          </w:tcPr>
          <w:p w14:paraId="3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</w:t>
            </w:r>
            <w:r>
              <w:rPr>
                <w:rFonts w:ascii="Times New Roman" w:hAnsi="Times New Roman"/>
                <w:spacing w:val="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профессию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области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цифровых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технологий»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2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программист,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робототехник</w:t>
            </w:r>
            <w:r>
              <w:rPr>
                <w:rFonts w:ascii="Times New Roman" w:hAnsi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др.)</w:t>
            </w:r>
          </w:p>
        </w:tc>
        <w:tc>
          <w:tcPr>
            <w:tcW w:type="dxa" w:w="993"/>
          </w:tcPr>
          <w:p w14:paraId="3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3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ноября</w:t>
            </w:r>
          </w:p>
          <w:p w14:paraId="3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3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6946"/>
          </w:tcPr>
          <w:p w14:paraId="3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 в деле» (часть 2) (на выбор: медицина, реабилитация, генетика)</w:t>
            </w:r>
          </w:p>
          <w:p w14:paraId="3E000000">
            <w:pPr>
              <w:pStyle w:val="Style_1"/>
              <w:spacing w:line="276" w:lineRule="auto"/>
              <w:ind/>
              <w:rPr/>
            </w:pPr>
            <w:r>
              <w:rPr>
                <w:rFonts w:ascii="Times New Roman" w:hAnsi="Times New Roman"/>
                <w:sz w:val="28"/>
              </w:rPr>
              <w:t>(Тема: «Профориентационная диагностика № 3 «Мои таланты» и разбор результатов» для зарегистрированных в проекте «Билет в будущее)</w:t>
            </w:r>
          </w:p>
        </w:tc>
        <w:tc>
          <w:tcPr>
            <w:tcW w:type="dxa" w:w="993"/>
          </w:tcPr>
          <w:p w14:paraId="3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4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ноября</w:t>
            </w:r>
          </w:p>
          <w:p w14:paraId="4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4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6946"/>
          </w:tcPr>
          <w:p w14:paraId="4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3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инженерная: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достижения</w:t>
            </w:r>
            <w:r>
              <w:rPr>
                <w:rFonts w:ascii="Times New Roman" w:hAnsi="Times New Roman"/>
                <w:spacing w:val="3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страны</w:t>
            </w:r>
            <w:r>
              <w:rPr>
                <w:rFonts w:ascii="Times New Roman" w:hAnsi="Times New Roman"/>
                <w:spacing w:val="2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области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инженерного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 xml:space="preserve">дела» </w:t>
            </w:r>
            <w:r>
              <w:rPr>
                <w:rFonts w:ascii="Times New Roman" w:hAnsi="Times New Roman"/>
                <w:sz w:val="28"/>
              </w:rPr>
              <w:t>(машиностроение,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транспорт,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строительство)</w:t>
            </w:r>
          </w:p>
        </w:tc>
        <w:tc>
          <w:tcPr>
            <w:tcW w:type="dxa" w:w="993"/>
          </w:tcPr>
          <w:p w14:paraId="4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4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ноября</w:t>
            </w:r>
          </w:p>
          <w:p w14:paraId="4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4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6946"/>
          </w:tcPr>
          <w:p w14:paraId="4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инженерной сфере»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инженер-конструктор,</w:t>
            </w:r>
            <w:r>
              <w:rPr>
                <w:rFonts w:ascii="Times New Roman" w:hAnsi="Times New Roman"/>
                <w:spacing w:val="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электромонтер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др.)</w:t>
            </w:r>
          </w:p>
        </w:tc>
        <w:tc>
          <w:tcPr>
            <w:tcW w:type="dxa" w:w="993"/>
          </w:tcPr>
          <w:p w14:paraId="4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4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ноября</w:t>
            </w:r>
          </w:p>
          <w:p w14:paraId="4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4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6946"/>
          </w:tcPr>
          <w:p w14:paraId="4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 xml:space="preserve">«Государственное управление </w:t>
            </w:r>
            <w:r>
              <w:rPr>
                <w:rFonts w:ascii="Times New Roman" w:hAnsi="Times New Roman"/>
                <w:sz w:val="28"/>
              </w:rPr>
              <w:t>и общественная безопасность»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(федеральная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государственная,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военная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правоохранительная</w:t>
            </w:r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службы,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особенности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работы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профессии</w:t>
            </w:r>
            <w:r>
              <w:rPr>
                <w:rFonts w:ascii="Times New Roman" w:hAnsi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6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этих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службах)</w:t>
            </w:r>
          </w:p>
        </w:tc>
        <w:tc>
          <w:tcPr>
            <w:tcW w:type="dxa" w:w="993"/>
          </w:tcPr>
          <w:p w14:paraId="4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4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декабря</w:t>
            </w:r>
          </w:p>
          <w:p w14:paraId="5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5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6946"/>
          </w:tcPr>
          <w:p w14:paraId="52000000">
            <w:pPr>
              <w:pStyle w:val="Style_1"/>
              <w:spacing w:line="276" w:lineRule="auto"/>
              <w:ind/>
              <w:rPr>
                <w:rFonts w:ascii="Times New Roman" w:hAnsi="Times New Roman"/>
                <w:spacing w:val="-66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сфере управления и безопасности»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специалист по кибербезопасности, юрист и др.)</w:t>
            </w:r>
          </w:p>
        </w:tc>
        <w:tc>
          <w:tcPr>
            <w:tcW w:type="dxa" w:w="993"/>
          </w:tcPr>
          <w:p w14:paraId="5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5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декабря</w:t>
            </w:r>
          </w:p>
          <w:p w14:paraId="5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5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6946"/>
          </w:tcPr>
          <w:p w14:paraId="5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</w:t>
            </w:r>
            <w:r>
              <w:rPr>
                <w:rFonts w:ascii="Times New Roman" w:hAnsi="Times New Roman"/>
                <w:sz w:val="28"/>
              </w:rPr>
              <w:t>анятие-рефлексия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«Моё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моя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страна»</w:t>
            </w:r>
          </w:p>
        </w:tc>
        <w:tc>
          <w:tcPr>
            <w:tcW w:type="dxa" w:w="993"/>
          </w:tcPr>
          <w:p w14:paraId="5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5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декабря</w:t>
            </w:r>
          </w:p>
          <w:p w14:paraId="5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5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type="dxa" w:w="6946"/>
          </w:tcPr>
          <w:p w14:paraId="5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плодородная: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 о достижениях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агропромышленного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комплекса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страны»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(агропромышленный</w:t>
            </w:r>
            <w:r>
              <w:rPr>
                <w:rFonts w:ascii="Times New Roman" w:hAnsi="Times New Roman"/>
                <w:spacing w:val="4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комплекс)</w:t>
            </w:r>
          </w:p>
        </w:tc>
        <w:tc>
          <w:tcPr>
            <w:tcW w:type="dxa" w:w="993"/>
          </w:tcPr>
          <w:p w14:paraId="5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5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января</w:t>
            </w:r>
          </w:p>
          <w:p w14:paraId="5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2024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г.</w:t>
            </w:r>
          </w:p>
        </w:tc>
      </w:tr>
      <w:tr>
        <w:tc>
          <w:tcPr>
            <w:tcW w:type="dxa" w:w="567"/>
          </w:tcPr>
          <w:p w14:paraId="6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type="dxa" w:w="6946"/>
          </w:tcPr>
          <w:p w14:paraId="6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</w:t>
            </w:r>
            <w:r>
              <w:rPr>
                <w:rFonts w:ascii="Times New Roman" w:hAnsi="Times New Roman"/>
                <w:spacing w:val="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профессию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аграрной</w:t>
            </w:r>
            <w:r>
              <w:rPr>
                <w:rFonts w:ascii="Times New Roman" w:hAnsi="Times New Roman"/>
                <w:spacing w:val="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сфере»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2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агроном,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зоотехник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др.)</w:t>
            </w:r>
          </w:p>
        </w:tc>
        <w:tc>
          <w:tcPr>
            <w:tcW w:type="dxa" w:w="993"/>
          </w:tcPr>
          <w:p w14:paraId="6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6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января</w:t>
            </w:r>
          </w:p>
          <w:p w14:paraId="6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6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6946"/>
          </w:tcPr>
          <w:p w14:paraId="6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3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здоровая: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достижения</w:t>
            </w:r>
            <w:r>
              <w:rPr>
                <w:rFonts w:ascii="Times New Roman" w:hAnsi="Times New Roman"/>
                <w:spacing w:val="3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страны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области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медицины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здравоохранения»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(сфера</w:t>
            </w:r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здравоохранения,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фармацевтика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биотехнологии)</w:t>
            </w:r>
          </w:p>
        </w:tc>
        <w:tc>
          <w:tcPr>
            <w:tcW w:type="dxa" w:w="993"/>
          </w:tcPr>
          <w:p w14:paraId="6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6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января</w:t>
            </w:r>
          </w:p>
          <w:p w14:paraId="6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6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type="dxa" w:w="6946"/>
          </w:tcPr>
          <w:p w14:paraId="6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области медицины»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(моделирующая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2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профессиям</w:t>
            </w:r>
            <w:r>
              <w:rPr>
                <w:rFonts w:ascii="Times New Roman" w:hAnsi="Times New Roman"/>
                <w:spacing w:val="2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выбор:</w:t>
            </w:r>
            <w:r>
              <w:rPr>
                <w:rFonts w:ascii="Times New Roman" w:hAnsi="Times New Roman"/>
                <w:spacing w:val="2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врач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телемедицины,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биотехнолог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др.)</w:t>
            </w:r>
          </w:p>
        </w:tc>
        <w:tc>
          <w:tcPr>
            <w:tcW w:type="dxa" w:w="993"/>
          </w:tcPr>
          <w:p w14:paraId="6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6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февраля</w:t>
            </w:r>
          </w:p>
          <w:p w14:paraId="6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6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  <w:tc>
          <w:tcPr>
            <w:tcW w:type="dxa" w:w="6946"/>
          </w:tcPr>
          <w:p w14:paraId="7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</w:t>
            </w:r>
            <w:r>
              <w:rPr>
                <w:rFonts w:ascii="Times New Roman" w:hAnsi="Times New Roman"/>
                <w:spacing w:val="2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добрая:</w:t>
            </w:r>
            <w:r>
              <w:rPr>
                <w:rFonts w:ascii="Times New Roman" w:hAnsi="Times New Roman"/>
                <w:spacing w:val="2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узнаю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профессиях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благо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общества»</w:t>
            </w:r>
            <w:r>
              <w:rPr>
                <w:rFonts w:ascii="Times New Roman" w:hAnsi="Times New Roman"/>
                <w:spacing w:val="-6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(сфера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социального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развития,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туризма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гостеприимства)</w:t>
            </w:r>
          </w:p>
        </w:tc>
        <w:tc>
          <w:tcPr>
            <w:tcW w:type="dxa" w:w="993"/>
          </w:tcPr>
          <w:p w14:paraId="7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7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февраля</w:t>
            </w:r>
          </w:p>
          <w:p w14:paraId="7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7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type="dxa" w:w="6946"/>
          </w:tcPr>
          <w:p w14:paraId="7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на благо общества» (моделирующая онлайн-проба на платформе проекта «Билет в будущее» по профессиям на выбор: менеджер по туризму, организатор благотворительных мероприятий и др.)</w:t>
            </w:r>
          </w:p>
        </w:tc>
        <w:tc>
          <w:tcPr>
            <w:tcW w:type="dxa" w:w="993"/>
          </w:tcPr>
          <w:p w14:paraId="7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7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февраля</w:t>
            </w:r>
          </w:p>
          <w:p w14:paraId="7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7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type="dxa" w:w="6946"/>
          </w:tcPr>
          <w:p w14:paraId="7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«Россия креативная: узнаю творческие профессии» (сфера культуры и искусства)</w:t>
            </w:r>
          </w:p>
        </w:tc>
        <w:tc>
          <w:tcPr>
            <w:tcW w:type="dxa" w:w="993"/>
          </w:tcPr>
          <w:p w14:paraId="7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7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февраля</w:t>
            </w:r>
          </w:p>
          <w:p w14:paraId="7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7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</w:t>
            </w:r>
          </w:p>
        </w:tc>
        <w:tc>
          <w:tcPr>
            <w:tcW w:type="dxa" w:w="6946"/>
          </w:tcPr>
          <w:p w14:paraId="7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творческую профессию» (моделирующая онлайн-проба на платформе проекта «Билет в будущее» по профессиям на выбор: дизайнер, продюсер и др.)</w:t>
            </w:r>
          </w:p>
        </w:tc>
        <w:tc>
          <w:tcPr>
            <w:tcW w:type="dxa" w:w="993"/>
          </w:tcPr>
          <w:p w14:paraId="8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8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февраля</w:t>
            </w:r>
          </w:p>
          <w:p w14:paraId="8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8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type="dxa" w:w="6946"/>
          </w:tcPr>
          <w:p w14:paraId="8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«Один день в профессии» (часть 1) (учитель, актер, эколог)</w:t>
            </w:r>
          </w:p>
        </w:tc>
        <w:tc>
          <w:tcPr>
            <w:tcW w:type="dxa" w:w="993"/>
          </w:tcPr>
          <w:p w14:paraId="8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8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марта</w:t>
            </w:r>
          </w:p>
        </w:tc>
      </w:tr>
      <w:tr>
        <w:tc>
          <w:tcPr>
            <w:tcW w:type="dxa" w:w="567"/>
          </w:tcPr>
          <w:p w14:paraId="8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</w:p>
        </w:tc>
        <w:tc>
          <w:tcPr>
            <w:tcW w:type="dxa" w:w="6946"/>
          </w:tcPr>
          <w:p w14:paraId="8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«Один день в профессии» (часть 2) (пожарный, ветеринар, повар)</w:t>
            </w:r>
          </w:p>
        </w:tc>
        <w:tc>
          <w:tcPr>
            <w:tcW w:type="dxa" w:w="993"/>
          </w:tcPr>
          <w:p w14:paraId="8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8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марта</w:t>
            </w:r>
          </w:p>
          <w:p w14:paraId="8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8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type="dxa" w:w="6946"/>
          </w:tcPr>
          <w:p w14:paraId="8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Профориентационный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сериал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(часть</w:t>
            </w:r>
            <w:r>
              <w:rPr>
                <w:rFonts w:ascii="Times New Roman" w:hAnsi="Times New Roman"/>
                <w:spacing w:val="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1)</w:t>
            </w:r>
          </w:p>
        </w:tc>
        <w:tc>
          <w:tcPr>
            <w:tcW w:type="dxa" w:w="993"/>
          </w:tcPr>
          <w:p w14:paraId="8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8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марта</w:t>
            </w:r>
          </w:p>
          <w:p w14:paraId="9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9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type="dxa" w:w="6946"/>
          </w:tcPr>
          <w:p w14:paraId="92000000">
            <w:pPr>
              <w:pStyle w:val="Style_1"/>
              <w:spacing w:line="276" w:lineRule="auto"/>
              <w:ind/>
              <w:rPr>
                <w:rFonts w:ascii="Times New Roman" w:hAnsi="Times New Roman"/>
                <w:spacing w:val="12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Профориентационный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сериал</w:t>
            </w:r>
            <w:r>
              <w:rPr>
                <w:rFonts w:ascii="Times New Roman" w:hAnsi="Times New Roman"/>
                <w:spacing w:val="1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будущее»</w:t>
            </w:r>
            <w:r>
              <w:rPr>
                <w:rFonts w:ascii="Times New Roman" w:hAnsi="Times New Roman"/>
                <w:spacing w:val="1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(часть</w:t>
            </w:r>
            <w:r>
              <w:rPr>
                <w:rFonts w:ascii="Times New Roman" w:hAnsi="Times New Roman"/>
                <w:spacing w:val="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2)</w:t>
            </w:r>
          </w:p>
        </w:tc>
        <w:tc>
          <w:tcPr>
            <w:tcW w:type="dxa" w:w="993"/>
          </w:tcPr>
          <w:p w14:paraId="9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9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марта</w:t>
            </w:r>
          </w:p>
          <w:p w14:paraId="9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9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</w:p>
        </w:tc>
        <w:tc>
          <w:tcPr>
            <w:tcW w:type="dxa" w:w="6946"/>
          </w:tcPr>
          <w:p w14:paraId="9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профессию</w:t>
            </w:r>
            <w:r>
              <w:rPr>
                <w:rFonts w:ascii="Times New Roman" w:hAnsi="Times New Roman"/>
                <w:spacing w:val="3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2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инженерной</w:t>
            </w:r>
            <w:r>
              <w:rPr>
                <w:rFonts w:ascii="Times New Roman" w:hAnsi="Times New Roman"/>
                <w:spacing w:val="26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сфере» (моделирующая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онлайн-проба</w:t>
            </w:r>
            <w:r>
              <w:rPr>
                <w:rFonts w:ascii="Times New Roman" w:hAnsi="Times New Roman"/>
                <w:spacing w:val="10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платформе</w:t>
            </w:r>
            <w:r>
              <w:rPr>
                <w:rFonts w:ascii="Times New Roman" w:hAnsi="Times New Roman"/>
                <w:spacing w:val="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проекта</w:t>
            </w:r>
            <w:r>
              <w:rPr>
                <w:rFonts w:ascii="Times New Roman" w:hAnsi="Times New Roman"/>
                <w:spacing w:val="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«Билет</w:t>
            </w:r>
            <w:r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 будущее»)</w:t>
            </w:r>
          </w:p>
        </w:tc>
        <w:tc>
          <w:tcPr>
            <w:tcW w:type="dxa" w:w="993"/>
          </w:tcPr>
          <w:p w14:paraId="9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9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апреля</w:t>
            </w:r>
          </w:p>
          <w:p w14:paraId="9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9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type="dxa" w:w="6946"/>
          </w:tcPr>
          <w:p w14:paraId="9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цифровой сфере» (моделирующая онлайн-проба на платформе проекта «Билет в будущее»)</w:t>
            </w:r>
          </w:p>
        </w:tc>
        <w:tc>
          <w:tcPr>
            <w:tcW w:type="dxa" w:w="993"/>
          </w:tcPr>
          <w:p w14:paraId="9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9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апреля</w:t>
            </w:r>
          </w:p>
          <w:p w14:paraId="9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A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</w:t>
            </w:r>
          </w:p>
        </w:tc>
        <w:tc>
          <w:tcPr>
            <w:tcW w:type="dxa" w:w="6946"/>
          </w:tcPr>
          <w:p w14:paraId="A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сфере промышленности» (моделирующая онлайн-проба на платформе проекта «Билет в будущее»)</w:t>
            </w:r>
          </w:p>
        </w:tc>
        <w:tc>
          <w:tcPr>
            <w:tcW w:type="dxa" w:w="993"/>
          </w:tcPr>
          <w:p w14:paraId="A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1"/>
                <w:sz w:val="28"/>
              </w:rPr>
              <w:t>1</w:t>
            </w:r>
          </w:p>
        </w:tc>
        <w:tc>
          <w:tcPr>
            <w:tcW w:type="dxa" w:w="1701"/>
          </w:tcPr>
          <w:p w14:paraId="A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апреля</w:t>
            </w:r>
          </w:p>
          <w:p w14:paraId="A4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A5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type="dxa" w:w="6946"/>
          </w:tcPr>
          <w:p w14:paraId="A6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сфере медицины» (моделирующая онлайн-проба на платформе проекта «Билет в будущее»)</w:t>
            </w:r>
          </w:p>
        </w:tc>
        <w:tc>
          <w:tcPr>
            <w:tcW w:type="dxa" w:w="993"/>
          </w:tcPr>
          <w:p w14:paraId="A7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01"/>
          </w:tcPr>
          <w:p w14:paraId="A8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апреля</w:t>
            </w:r>
          </w:p>
          <w:p w14:paraId="A9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AA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</w:p>
        </w:tc>
        <w:tc>
          <w:tcPr>
            <w:tcW w:type="dxa" w:w="6946"/>
          </w:tcPr>
          <w:p w14:paraId="AB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«Пробую профессию в креативной сфере» (моделирующая онлайн-проба на платформе проекта «Билет в будущее»)</w:t>
            </w:r>
          </w:p>
        </w:tc>
        <w:tc>
          <w:tcPr>
            <w:tcW w:type="dxa" w:w="993"/>
          </w:tcPr>
          <w:p w14:paraId="AC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01"/>
          </w:tcPr>
          <w:p w14:paraId="AD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мая</w:t>
            </w:r>
          </w:p>
          <w:p w14:paraId="AE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567"/>
          </w:tcPr>
          <w:p w14:paraId="AF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type="dxa" w:w="6946"/>
          </w:tcPr>
          <w:p w14:paraId="B0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«Моё</w:t>
            </w:r>
            <w:r>
              <w:rPr>
                <w:rFonts w:ascii="Times New Roman" w:hAnsi="Times New Roman"/>
                <w:spacing w:val="1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будущее</w:t>
            </w:r>
            <w:r>
              <w:rPr>
                <w:rFonts w:ascii="Times New Roman" w:hAnsi="Times New Roman"/>
                <w:spacing w:val="2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—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моя</w:t>
            </w:r>
            <w:r>
              <w:rPr>
                <w:rFonts w:ascii="Times New Roman" w:hAnsi="Times New Roman"/>
                <w:spacing w:val="1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страна»</w:t>
            </w:r>
          </w:p>
        </w:tc>
        <w:tc>
          <w:tcPr>
            <w:tcW w:type="dxa" w:w="993"/>
          </w:tcPr>
          <w:p w14:paraId="B1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01"/>
          </w:tcPr>
          <w:p w14:paraId="B2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мая</w:t>
            </w:r>
          </w:p>
          <w:p w14:paraId="B3000000">
            <w:pPr>
              <w:pStyle w:val="Style_1"/>
              <w:spacing w:line="276" w:lineRule="auto"/>
              <w:ind/>
              <w:rPr>
                <w:rFonts w:ascii="Times New Roman" w:hAnsi="Times New Roman"/>
                <w:sz w:val="28"/>
              </w:rPr>
            </w:pPr>
          </w:p>
        </w:tc>
      </w:tr>
    </w:tbl>
    <w:p w14:paraId="B4000000">
      <w:pPr>
        <w:pStyle w:val="Style_1"/>
        <w:spacing w:line="276" w:lineRule="auto"/>
        <w:ind/>
        <w:rPr>
          <w:rFonts w:ascii="Times New Roman" w:hAnsi="Times New Roman"/>
          <w:sz w:val="28"/>
        </w:rPr>
      </w:pPr>
    </w:p>
    <w:p w14:paraId="B5000000">
      <w:pPr>
        <w:pStyle w:val="Style_1"/>
        <w:spacing w:line="276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Использованный материал:</w:t>
      </w:r>
    </w:p>
    <w:p w14:paraId="B6000000">
      <w:pPr>
        <w:pStyle w:val="Style_1"/>
        <w:spacing w:line="276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https://edsoo.ru/rabochie-programmy/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Body Text"/>
    <w:basedOn w:val="Style_3"/>
    <w:link w:val="Style_18_ch"/>
    <w:pPr>
      <w:widowControl w:val="0"/>
      <w:spacing w:after="0" w:line="240" w:lineRule="auto"/>
      <w:ind/>
    </w:pPr>
    <w:rPr>
      <w:rFonts w:ascii="Tahoma" w:hAnsi="Tahoma"/>
      <w:b w:val="1"/>
      <w:sz w:val="26"/>
    </w:rPr>
  </w:style>
  <w:style w:styleId="Style_18_ch" w:type="character">
    <w:name w:val="Body Text"/>
    <w:basedOn w:val="Style_3_ch"/>
    <w:link w:val="Style_18"/>
    <w:rPr>
      <w:rFonts w:ascii="Tahoma" w:hAnsi="Tahoma"/>
      <w:b w:val="1"/>
      <w:sz w:val="26"/>
    </w:rPr>
  </w:style>
  <w:style w:styleId="Style_1" w:type="paragraph">
    <w:name w:val="No Spacing"/>
    <w:link w:val="Style_1_ch"/>
    <w:pPr>
      <w:spacing w:after="0" w:line="240" w:lineRule="auto"/>
      <w:ind/>
    </w:pPr>
  </w:style>
  <w:style w:styleId="Style_1_ch" w:type="character">
    <w:name w:val="No Spacing"/>
    <w:link w:val="Style_1"/>
  </w:style>
  <w:style w:styleId="Style_19" w:type="paragraph">
    <w:name w:val="toc 8"/>
    <w:next w:val="Style_3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able Paragraph"/>
    <w:basedOn w:val="Style_3"/>
    <w:link w:val="Style_20_ch"/>
    <w:pPr>
      <w:widowControl w:val="0"/>
      <w:spacing w:after="0" w:line="240" w:lineRule="auto"/>
      <w:ind/>
      <w:jc w:val="center"/>
    </w:pPr>
    <w:rPr>
      <w:rFonts w:ascii="Tahoma" w:hAnsi="Tahoma"/>
    </w:rPr>
  </w:style>
  <w:style w:styleId="Style_20_ch" w:type="character">
    <w:name w:val="Table Paragraph"/>
    <w:basedOn w:val="Style_3_ch"/>
    <w:link w:val="Style_20"/>
    <w:rPr>
      <w:rFonts w:ascii="Tahoma" w:hAnsi="Tahoma"/>
    </w:rPr>
  </w:style>
  <w:style w:styleId="Style_21" w:type="paragraph">
    <w:name w:val="toc 5"/>
    <w:next w:val="Style_3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3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3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3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3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2" w:type="table">
    <w:name w:val="Table Grid"/>
    <w:basedOn w:val="Style_27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2023-10-09T19:10:14Z</dcterms:modified>
</cp:coreProperties>
</file>